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eddepage"/>
        <w:tabs>
          <w:tab w:val="left" w:pos="1620" w:leader="none"/>
          <w:tab w:val="center" w:pos="4536" w:leader="none"/>
          <w:tab w:val="right" w:pos="9072" w:leader="none"/>
        </w:tabs>
        <w:jc w:val="center"/>
        <w:rPr>
          <w:rFonts w:ascii="Arial" w:hAnsi="Arial" w:cs="Arial"/>
          <w:sz w:val="16"/>
          <w:szCs w:val="16"/>
        </w:rPr>
      </w:pPr>
      <w:r>
        <w:rPr/>
      </w:r>
    </w:p>
    <w:p>
      <w:pPr>
        <w:pStyle w:val="Pieddepage"/>
        <w:tabs>
          <w:tab w:val="left" w:pos="1620" w:leader="none"/>
          <w:tab w:val="center" w:pos="4536" w:leader="none"/>
          <w:tab w:val="right" w:pos="9072" w:leader="none"/>
        </w:tabs>
        <w:jc w:val="center"/>
        <w:rPr>
          <w:rFonts w:ascii="Arial" w:hAnsi="Arial" w:cs="Arial"/>
          <w:sz w:val="16"/>
          <w:szCs w:val="16"/>
        </w:rPr>
      </w:pPr>
      <w:r>
        <w:rPr/>
        <w:drawing>
          <wp:inline distT="0" distB="0" distL="0" distR="0">
            <wp:extent cx="1720215" cy="1306195"/>
            <wp:effectExtent l="0" t="0" r="0" b="0"/>
            <wp:docPr id="1" name="Image 10" descr="Macintosh HD:Users:Marcello1:Documents:Dossiers en cours:AIBC:AIBC_Logo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Macintosh HD:Users:Marcello1:Documents:Dossiers en cours:AIBC:AIBC_Logo_Lettre.jpg"/>
                    <pic:cNvPicPr>
                      <a:picLocks noChangeAspect="1" noChangeArrowheads="1"/>
                    </pic:cNvPicPr>
                  </pic:nvPicPr>
                  <pic:blipFill>
                    <a:blip r:embed="rId2"/>
                    <a:stretch>
                      <a:fillRect/>
                    </a:stretch>
                  </pic:blipFill>
                  <pic:spPr bwMode="auto">
                    <a:xfrm>
                      <a:off x="0" y="0"/>
                      <a:ext cx="1720215" cy="1306195"/>
                    </a:xfrm>
                    <a:prstGeom prst="rect">
                      <a:avLst/>
                    </a:prstGeom>
                  </pic:spPr>
                </pic:pic>
              </a:graphicData>
            </a:graphic>
          </wp:inline>
        </w:drawing>
      </w:r>
    </w:p>
    <w:p>
      <w:pPr>
        <w:pStyle w:val="Pieddepage"/>
        <w:tabs>
          <w:tab w:val="left" w:pos="1620" w:leader="none"/>
          <w:tab w:val="center" w:pos="4536" w:leader="none"/>
          <w:tab w:val="right" w:pos="9072" w:leader="none"/>
        </w:tabs>
        <w:jc w:val="center"/>
        <w:rPr>
          <w:rFonts w:ascii="Arial" w:hAnsi="Arial" w:cs="Arial"/>
          <w:sz w:val="16"/>
          <w:szCs w:val="16"/>
        </w:rPr>
      </w:pPr>
      <w:r>
        <w:rPr>
          <w:rFonts w:cs="Arial" w:ascii="Arial" w:hAnsi="Arial"/>
          <w:sz w:val="16"/>
          <w:szCs w:val="16"/>
        </w:rPr>
      </w:r>
    </w:p>
    <w:p>
      <w:pPr>
        <w:pStyle w:val="Pieddepage"/>
        <w:tabs>
          <w:tab w:val="left" w:pos="1620" w:leader="none"/>
          <w:tab w:val="center" w:pos="4536" w:leader="none"/>
          <w:tab w:val="right" w:pos="9072" w:leader="none"/>
        </w:tabs>
        <w:jc w:val="center"/>
        <w:rPr>
          <w:rFonts w:ascii="Arial" w:hAnsi="Arial" w:cs="Arial"/>
          <w:sz w:val="16"/>
          <w:szCs w:val="16"/>
        </w:rPr>
      </w:pPr>
      <w:r>
        <w:rPr>
          <w:rFonts w:cs="Arial" w:ascii="Arial" w:hAnsi="Arial"/>
          <w:sz w:val="16"/>
          <w:szCs w:val="16"/>
        </w:rPr>
      </w:r>
    </w:p>
    <w:p>
      <w:pPr>
        <w:pStyle w:val="Pieddepage"/>
        <w:tabs>
          <w:tab w:val="left" w:pos="1620" w:leader="none"/>
          <w:tab w:val="center" w:pos="4536" w:leader="none"/>
          <w:tab w:val="right" w:pos="9072" w:leader="none"/>
        </w:tabs>
        <w:jc w:val="right"/>
        <w:rPr>
          <w:rFonts w:ascii="Arial" w:hAnsi="Arial" w:cs="Arial"/>
          <w:sz w:val="22"/>
          <w:szCs w:val="16"/>
        </w:rPr>
      </w:pPr>
      <w:r>
        <w:rPr>
          <w:rFonts w:cs="Arial" w:ascii="Arial" w:hAnsi="Arial"/>
          <w:sz w:val="22"/>
          <w:szCs w:val="16"/>
        </w:rPr>
        <w:t>Ce 12 mars 2021</w:t>
      </w:r>
    </w:p>
    <w:p>
      <w:pPr>
        <w:pStyle w:val="Pieddepage"/>
        <w:tabs>
          <w:tab w:val="left" w:pos="1620" w:leader="none"/>
          <w:tab w:val="center" w:pos="4536" w:leader="none"/>
          <w:tab w:val="right" w:pos="9072" w:leader="none"/>
        </w:tabs>
        <w:jc w:val="center"/>
        <w:rPr>
          <w:rFonts w:ascii="Arial" w:hAnsi="Arial" w:cs="Arial"/>
          <w:sz w:val="16"/>
          <w:szCs w:val="16"/>
        </w:rPr>
      </w:pPr>
      <w:r>
        <w:rPr>
          <w:rFonts w:cs="Arial" w:ascii="Arial" w:hAnsi="Arial"/>
          <w:sz w:val="16"/>
          <w:szCs w:val="16"/>
        </w:rPr>
      </w:r>
    </w:p>
    <w:p>
      <w:pPr>
        <w:pStyle w:val="Pieddepage"/>
        <w:tabs>
          <w:tab w:val="left" w:pos="1620" w:leader="none"/>
          <w:tab w:val="center" w:pos="4536" w:leader="none"/>
          <w:tab w:val="right" w:pos="9072" w:leader="none"/>
        </w:tabs>
        <w:jc w:val="center"/>
        <w:rPr>
          <w:rFonts w:ascii="Arial" w:hAnsi="Arial" w:cs="Arial"/>
          <w:sz w:val="16"/>
          <w:szCs w:val="16"/>
        </w:rPr>
      </w:pPr>
      <w:r>
        <w:rPr>
          <w:rFonts w:cs="Arial" w:ascii="Arial" w:hAnsi="Arial"/>
          <w:sz w:val="16"/>
          <w:szCs w:val="16"/>
        </w:rPr>
      </w:r>
    </w:p>
    <w:p>
      <w:pPr>
        <w:pStyle w:val="Normal"/>
        <w:jc w:val="both"/>
        <w:rPr>
          <w:color w:val="auto"/>
          <w:sz w:val="22"/>
        </w:rPr>
      </w:pPr>
      <w:r>
        <w:rPr>
          <w:color w:val="auto"/>
          <w:sz w:val="22"/>
        </w:rPr>
        <w:t>Chères amies, chers amis,</w:t>
      </w:r>
    </w:p>
    <w:p>
      <w:pPr>
        <w:pStyle w:val="Normal"/>
        <w:jc w:val="both"/>
        <w:rPr>
          <w:color w:val="auto"/>
          <w:sz w:val="22"/>
        </w:rPr>
      </w:pPr>
      <w:r>
        <w:rPr>
          <w:color w:val="auto"/>
          <w:sz w:val="22"/>
        </w:rPr>
      </w:r>
    </w:p>
    <w:p>
      <w:pPr>
        <w:pStyle w:val="Normal"/>
        <w:jc w:val="both"/>
        <w:rPr>
          <w:color w:val="auto"/>
          <w:sz w:val="22"/>
        </w:rPr>
      </w:pPr>
      <w:r>
        <w:rPr>
          <w:color w:val="auto"/>
          <w:sz w:val="22"/>
        </w:rPr>
        <w:t>Voici une nouvelle qui a de quoi réjouir tous les lecteurs de Blaise Cendrars, en ce soixième anniversaire de sa disparition et dans une période si peu propice aux rencontres.</w:t>
      </w:r>
    </w:p>
    <w:p>
      <w:pPr>
        <w:pStyle w:val="Normal"/>
        <w:jc w:val="both"/>
        <w:rPr>
          <w:color w:val="auto"/>
          <w:sz w:val="22"/>
        </w:rPr>
      </w:pPr>
      <w:r>
        <w:rPr>
          <w:color w:val="auto"/>
          <w:sz w:val="22"/>
        </w:rPr>
      </w:r>
    </w:p>
    <w:p>
      <w:pPr>
        <w:pStyle w:val="Normal"/>
        <w:jc w:val="both"/>
        <w:rPr>
          <w:color w:val="auto"/>
          <w:sz w:val="22"/>
        </w:rPr>
      </w:pPr>
      <w:r>
        <w:rPr>
          <w:color w:val="auto"/>
          <w:sz w:val="22"/>
        </w:rPr>
        <w:t xml:space="preserve">Depuis 2005, les mots ont leur festival et cette manifestation au projet sans pareil se tient à </w:t>
      </w:r>
      <w:r>
        <w:rPr>
          <w:b/>
          <w:color w:val="auto"/>
          <w:sz w:val="22"/>
        </w:rPr>
        <w:t>La Charité-sur-Loire</w:t>
      </w:r>
      <w:r>
        <w:rPr>
          <w:color w:val="auto"/>
          <w:sz w:val="22"/>
        </w:rPr>
        <w:t xml:space="preserve">, dans la Nièvre. Cette ville au passé et au patrimoine prestigieux s’est réinventée en Ville du Livre, et désormais en Cité du Mot. </w:t>
      </w:r>
    </w:p>
    <w:p>
      <w:pPr>
        <w:pStyle w:val="Normal"/>
        <w:jc w:val="both"/>
        <w:rPr>
          <w:color w:val="auto"/>
          <w:sz w:val="22"/>
        </w:rPr>
      </w:pPr>
      <w:r>
        <w:rPr>
          <w:color w:val="auto"/>
          <w:sz w:val="22"/>
        </w:rPr>
      </w:r>
    </w:p>
    <w:p>
      <w:pPr>
        <w:pStyle w:val="Normal"/>
        <w:jc w:val="both"/>
        <w:rPr>
          <w:color w:val="auto"/>
          <w:sz w:val="22"/>
        </w:rPr>
      </w:pPr>
      <w:r>
        <w:rPr>
          <w:color w:val="auto"/>
          <w:sz w:val="22"/>
        </w:rPr>
        <w:t>Sous la direction de Philippe Le Moine, le festival « Aux quatre coins du mot » a pris cette année pour objet « </w:t>
      </w:r>
      <w:r>
        <w:rPr>
          <w:b/>
          <w:color w:val="auto"/>
          <w:sz w:val="22"/>
        </w:rPr>
        <w:t>Bourlinguer </w:t>
      </w:r>
      <w:r>
        <w:rPr>
          <w:color w:val="auto"/>
          <w:sz w:val="22"/>
        </w:rPr>
        <w:t>». Et, tout naturellement, le programme ambitieux qui se met au point fait une large place au bourlingueur que nous savons :</w:t>
      </w:r>
    </w:p>
    <w:p>
      <w:pPr>
        <w:pStyle w:val="Normal"/>
        <w:jc w:val="both"/>
        <w:rPr>
          <w:color w:val="auto"/>
          <w:sz w:val="22"/>
        </w:rPr>
      </w:pPr>
      <w:r>
        <w:rPr>
          <w:color w:val="auto"/>
          <w:sz w:val="22"/>
        </w:rPr>
      </w:r>
    </w:p>
    <w:p>
      <w:pPr>
        <w:pStyle w:val="ListParagraph"/>
        <w:numPr>
          <w:ilvl w:val="0"/>
          <w:numId w:val="1"/>
        </w:numPr>
        <w:jc w:val="both"/>
        <w:rPr>
          <w:color w:val="auto"/>
          <w:sz w:val="22"/>
        </w:rPr>
      </w:pPr>
      <w:r>
        <w:rPr>
          <w:color w:val="auto"/>
          <w:sz w:val="22"/>
        </w:rPr>
        <w:t>spectacle à partir de l’œuvre de Cendrars</w:t>
      </w:r>
    </w:p>
    <w:p>
      <w:pPr>
        <w:pStyle w:val="ListParagraph"/>
        <w:numPr>
          <w:ilvl w:val="0"/>
          <w:numId w:val="1"/>
        </w:numPr>
        <w:jc w:val="both"/>
        <w:rPr>
          <w:color w:val="auto"/>
          <w:sz w:val="22"/>
        </w:rPr>
      </w:pPr>
      <w:r>
        <w:rPr>
          <w:color w:val="auto"/>
          <w:sz w:val="22"/>
        </w:rPr>
        <w:t>lectures (avec ou sans musique) de ses textes</w:t>
      </w:r>
    </w:p>
    <w:p>
      <w:pPr>
        <w:pStyle w:val="ListParagraph"/>
        <w:numPr>
          <w:ilvl w:val="0"/>
          <w:numId w:val="1"/>
        </w:numPr>
        <w:jc w:val="both"/>
        <w:rPr>
          <w:color w:val="auto"/>
          <w:sz w:val="22"/>
        </w:rPr>
      </w:pPr>
      <w:r>
        <w:rPr>
          <w:color w:val="auto"/>
          <w:sz w:val="22"/>
        </w:rPr>
        <w:t xml:space="preserve">exposition-installation </w:t>
      </w:r>
    </w:p>
    <w:p>
      <w:pPr>
        <w:pStyle w:val="ListParagraph"/>
        <w:numPr>
          <w:ilvl w:val="0"/>
          <w:numId w:val="1"/>
        </w:numPr>
        <w:jc w:val="both"/>
        <w:rPr>
          <w:color w:val="auto"/>
          <w:sz w:val="22"/>
        </w:rPr>
      </w:pPr>
      <w:r>
        <w:rPr>
          <w:color w:val="auto"/>
          <w:sz w:val="22"/>
        </w:rPr>
        <w:t>conférences et tables rondes, associant écrivains et spécialistes, autour de Cendrars et d’autres écrivains voyageurs</w:t>
      </w:r>
    </w:p>
    <w:p>
      <w:pPr>
        <w:pStyle w:val="Normal"/>
        <w:jc w:val="both"/>
        <w:rPr>
          <w:color w:val="auto"/>
          <w:sz w:val="22"/>
        </w:rPr>
      </w:pPr>
      <w:r>
        <w:rPr>
          <w:color w:val="auto"/>
          <w:sz w:val="22"/>
        </w:rPr>
      </w:r>
    </w:p>
    <w:p>
      <w:pPr>
        <w:pStyle w:val="Normal"/>
        <w:jc w:val="both"/>
        <w:rPr>
          <w:color w:val="auto"/>
          <w:sz w:val="22"/>
        </w:rPr>
      </w:pPr>
      <w:r>
        <w:rPr>
          <w:color w:val="auto"/>
          <w:sz w:val="22"/>
        </w:rPr>
        <w:t xml:space="preserve">L’organisation d’un tel festival est un défi au contexte sanitaire dans lequel il nous faut vivre. D’abord prévu du 12 au 16 mai, il doit désormais se tenir </w:t>
      </w:r>
      <w:r>
        <w:rPr>
          <w:b/>
          <w:color w:val="auto"/>
          <w:sz w:val="22"/>
        </w:rPr>
        <w:t>du 23 au 27 juin</w:t>
      </w:r>
      <w:r>
        <w:rPr>
          <w:color w:val="auto"/>
          <w:sz w:val="22"/>
        </w:rPr>
        <w:t>. Souhaitons que rien d’ici là n’y contrevienne.</w:t>
      </w:r>
    </w:p>
    <w:p>
      <w:pPr>
        <w:pStyle w:val="Normal"/>
        <w:jc w:val="both"/>
        <w:rPr>
          <w:color w:val="auto"/>
          <w:sz w:val="22"/>
        </w:rPr>
      </w:pPr>
      <w:r>
        <w:rPr>
          <w:color w:val="auto"/>
          <w:sz w:val="22"/>
        </w:rPr>
      </w:r>
    </w:p>
    <w:p>
      <w:pPr>
        <w:pStyle w:val="Normal"/>
        <w:jc w:val="both"/>
        <w:rPr>
          <w:color w:val="auto"/>
          <w:sz w:val="22"/>
        </w:rPr>
      </w:pPr>
      <w:r>
        <w:rPr>
          <w:color w:val="auto"/>
          <w:sz w:val="22"/>
        </w:rPr>
        <w:t>Dès que me parviendront des informations plus précises sur le programme, je vous les transmettrai. Et j’espère très vivement que nous pourrons nous retrouver nombreux dans un festival si évidemment dédié aux amis de Cendrars.</w:t>
      </w:r>
    </w:p>
    <w:p>
      <w:pPr>
        <w:pStyle w:val="Normal"/>
        <w:jc w:val="both"/>
        <w:rPr>
          <w:color w:val="auto"/>
          <w:sz w:val="22"/>
        </w:rPr>
      </w:pPr>
      <w:r>
        <w:rPr>
          <w:color w:val="auto"/>
          <w:sz w:val="22"/>
        </w:rPr>
      </w:r>
    </w:p>
    <w:p>
      <w:pPr>
        <w:pStyle w:val="Normal"/>
        <w:jc w:val="both"/>
        <w:rPr>
          <w:color w:val="auto"/>
          <w:sz w:val="22"/>
        </w:rPr>
      </w:pPr>
      <w:r>
        <w:rPr>
          <w:color w:val="auto"/>
          <w:sz w:val="22"/>
        </w:rPr>
        <w:t>En voici les coordonnées :</w:t>
      </w:r>
    </w:p>
    <w:p>
      <w:pPr>
        <w:pStyle w:val="Normal"/>
        <w:jc w:val="both"/>
        <w:rPr>
          <w:color w:val="auto"/>
          <w:sz w:val="22"/>
        </w:rPr>
      </w:pPr>
      <w:r>
        <w:rPr>
          <w:color w:val="auto"/>
          <w:sz w:val="22"/>
        </w:rPr>
      </w:r>
    </w:p>
    <w:p>
      <w:pPr>
        <w:pStyle w:val="Normal"/>
        <w:ind w:left="708" w:hanging="0"/>
        <w:jc w:val="both"/>
        <w:rPr>
          <w:color w:val="auto"/>
          <w:sz w:val="22"/>
        </w:rPr>
      </w:pPr>
      <w:r>
        <w:rPr>
          <w:color w:val="auto"/>
          <w:sz w:val="22"/>
        </w:rPr>
        <w:t>www.citedu mot.fr</w:t>
      </w:r>
    </w:p>
    <w:p>
      <w:pPr>
        <w:pStyle w:val="Normal"/>
        <w:ind w:left="708" w:hanging="0"/>
        <w:jc w:val="both"/>
        <w:rPr>
          <w:color w:val="auto"/>
          <w:sz w:val="22"/>
        </w:rPr>
      </w:pPr>
      <w:r>
        <w:rPr>
          <w:color w:val="auto"/>
          <w:sz w:val="22"/>
        </w:rPr>
        <w:t>03 86 57 99 38</w:t>
      </w:r>
    </w:p>
    <w:p>
      <w:pPr>
        <w:pStyle w:val="Normal"/>
        <w:ind w:left="708" w:hanging="0"/>
        <w:jc w:val="both"/>
        <w:rPr>
          <w:color w:val="auto"/>
          <w:sz w:val="22"/>
        </w:rPr>
      </w:pPr>
      <w:r>
        <w:rPr>
          <w:color w:val="auto"/>
          <w:sz w:val="22"/>
        </w:rPr>
        <w:t>Cité du Mot, prieuré de la Charité</w:t>
      </w:r>
    </w:p>
    <w:p>
      <w:pPr>
        <w:pStyle w:val="Normal"/>
        <w:ind w:left="708" w:hanging="0"/>
        <w:jc w:val="both"/>
        <w:rPr>
          <w:color w:val="auto"/>
          <w:sz w:val="22"/>
        </w:rPr>
      </w:pPr>
      <w:r>
        <w:rPr>
          <w:color w:val="auto"/>
          <w:sz w:val="22"/>
        </w:rPr>
        <w:t>8 cour du Château</w:t>
      </w:r>
    </w:p>
    <w:p>
      <w:pPr>
        <w:pStyle w:val="Normal"/>
        <w:ind w:left="708" w:hanging="0"/>
        <w:jc w:val="both"/>
        <w:rPr>
          <w:color w:val="auto"/>
          <w:sz w:val="22"/>
        </w:rPr>
      </w:pPr>
      <w:r>
        <w:rPr>
          <w:color w:val="auto"/>
          <w:sz w:val="22"/>
        </w:rPr>
        <w:t>58 400 La Charité-sur-Loire</w:t>
      </w:r>
    </w:p>
    <w:p>
      <w:pPr>
        <w:pStyle w:val="Normal"/>
        <w:jc w:val="both"/>
        <w:rPr>
          <w:color w:val="auto"/>
          <w:sz w:val="22"/>
        </w:rPr>
      </w:pPr>
      <w:r>
        <w:rPr>
          <w:color w:val="auto"/>
          <w:sz w:val="22"/>
        </w:rPr>
      </w:r>
    </w:p>
    <w:p>
      <w:pPr>
        <w:pStyle w:val="Normal"/>
        <w:jc w:val="both"/>
        <w:rPr>
          <w:color w:val="auto"/>
          <w:sz w:val="22"/>
        </w:rPr>
      </w:pPr>
      <w:r>
        <w:rPr>
          <w:color w:val="auto"/>
          <w:sz w:val="22"/>
        </w:rPr>
        <w:t xml:space="preserve">À la bourlingueuse </w:t>
      </w:r>
    </w:p>
    <w:p>
      <w:pPr>
        <w:pStyle w:val="Normal"/>
        <w:jc w:val="both"/>
        <w:rPr>
          <w:color w:val="auto"/>
          <w:sz w:val="22"/>
        </w:rPr>
      </w:pPr>
      <w:r>
        <w:rPr>
          <w:color w:val="auto"/>
          <w:sz w:val="22"/>
        </w:rPr>
        <w:t>et fidèlement,</w:t>
      </w:r>
    </w:p>
    <w:p>
      <w:pPr>
        <w:pStyle w:val="Normal"/>
        <w:ind w:left="4956" w:firstLine="708"/>
        <w:jc w:val="both"/>
        <w:rPr>
          <w:color w:val="auto"/>
          <w:sz w:val="22"/>
        </w:rPr>
      </w:pPr>
      <w:r>
        <w:rPr>
          <w:color w:val="auto"/>
          <w:sz w:val="22"/>
        </w:rPr>
        <w:t>Claude Leroy</w:t>
      </w:r>
    </w:p>
    <w:p>
      <w:pPr>
        <w:pStyle w:val="Pieddepage"/>
        <w:tabs>
          <w:tab w:val="left" w:pos="1620" w:leader="none"/>
          <w:tab w:val="center" w:pos="4536" w:leader="none"/>
          <w:tab w:val="right" w:pos="9072" w:leader="none"/>
        </w:tabs>
        <w:jc w:val="center"/>
        <w:rPr>
          <w:rFonts w:ascii="Arial" w:hAnsi="Arial" w:cs="Arial"/>
          <w:sz w:val="22"/>
          <w:szCs w:val="16"/>
        </w:rPr>
      </w:pPr>
      <w:r>
        <w:rPr/>
      </w:r>
    </w:p>
    <w:sectPr>
      <w:footerReference w:type="default" r:id="rId3"/>
      <w:type w:val="nextPage"/>
      <w:pgSz w:w="11906" w:h="16838"/>
      <w:pgMar w:left="1418" w:right="1361" w:header="0" w:top="426" w:footer="680" w:bottom="73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ahoma">
    <w:charset w:val="01"/>
    <w:family w:val="swiss"/>
    <w:pitch w:val="default"/>
  </w:font>
  <w:font w:name="Garamond">
    <w:charset w:val="01"/>
    <w:family w:val="swiss"/>
    <w:pitch w:val="default"/>
  </w:font>
  <w:font w:name="Arial">
    <w:charset w:val="01"/>
    <w:family w:val="swiss"/>
    <w:pitch w:val="default"/>
  </w:font>
  <w:font w:name="Times">
    <w:altName w:val="Times New Roman"/>
    <w:charset w:val="01"/>
    <w:family w:val="swiss"/>
    <w:pitch w:val="default"/>
  </w:font>
  <w:font w:name="DIN-Regular">
    <w:charset w:val="01"/>
    <w:family w:val="swiss"/>
    <w:pitch w:val="default"/>
  </w:font>
  <w:font w:name="DIN-Light">
    <w:charset w:val="01"/>
    <w:family w:val="swiss"/>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1980" w:leader="none"/>
        <w:tab w:val="center" w:pos="4536" w:leader="none"/>
        <w:tab w:val="right" w:pos="9072" w:leader="none"/>
      </w:tabs>
      <w:jc w:val="center"/>
      <w:rPr>
        <w:rFonts w:ascii="DIN-Regular" w:hAnsi="DIN-Regular"/>
        <w:sz w:val="18"/>
        <w:szCs w:val="18"/>
      </w:rPr>
    </w:pPr>
    <w:r>
      <w:rPr>
        <w:rFonts w:ascii="DIN-Regular" w:hAnsi="DIN-Regular"/>
        <w:sz w:val="18"/>
        <w:szCs w:val="18"/>
      </w:rPr>
      <w:t xml:space="preserve">ASSOCIATION INTERNATIONALE BLAISE CENDRARS FONDEE EN 1978 </w:t>
    </w:r>
  </w:p>
  <w:p>
    <w:pPr>
      <w:pStyle w:val="Pieddepage"/>
      <w:tabs>
        <w:tab w:val="left" w:pos="1980" w:leader="none"/>
        <w:tab w:val="center" w:pos="4536" w:leader="none"/>
        <w:tab w:val="right" w:pos="9072" w:leader="none"/>
      </w:tabs>
      <w:jc w:val="center"/>
      <w:rPr>
        <w:rFonts w:ascii="Tahoma" w:hAnsi="Tahoma" w:cs="Tahoma"/>
        <w:sz w:val="16"/>
        <w:szCs w:val="16"/>
      </w:rPr>
    </w:pPr>
    <w:hyperlink r:id="rId1">
      <w:r>
        <w:rPr>
          <w:rStyle w:val="LienInternet"/>
          <w:rFonts w:cs="Tahoma" w:ascii="Tahoma" w:hAnsi="Tahoma"/>
          <w:sz w:val="16"/>
          <w:szCs w:val="16"/>
        </w:rPr>
        <w:t>www.cebc-cendrars.ch</w:t>
      </w:r>
    </w:hyperlink>
  </w:p>
  <w:p>
    <w:pPr>
      <w:pStyle w:val="Pieddepage"/>
      <w:tabs>
        <w:tab w:val="left" w:pos="1980" w:leader="none"/>
        <w:tab w:val="center" w:pos="4536" w:leader="none"/>
        <w:tab w:val="right" w:pos="9072" w:leader="none"/>
      </w:tabs>
      <w:jc w:val="center"/>
      <w:rPr>
        <w:rFonts w:ascii="Tahoma" w:hAnsi="Tahoma" w:cs="Tahoma"/>
        <w:sz w:val="16"/>
        <w:szCs w:val="16"/>
      </w:rPr>
    </w:pPr>
    <w:r>
      <w:rPr>
        <w:rFonts w:cs="Tahoma" w:ascii="Tahoma" w:hAnsi="Tahoma"/>
        <w:sz w:val="16"/>
        <w:szCs w:val="16"/>
      </w:rPr>
    </w:r>
  </w:p>
  <w:p>
    <w:pPr>
      <w:pStyle w:val="Pieddepage"/>
      <w:tabs>
        <w:tab w:val="left" w:pos="1980" w:leader="none"/>
        <w:tab w:val="center" w:pos="4536" w:leader="none"/>
        <w:tab w:val="right" w:pos="9072" w:leader="none"/>
      </w:tabs>
      <w:rPr>
        <w:rFonts w:ascii="Arial" w:hAnsi="Arial" w:cs="Arial"/>
        <w:sz w:val="16"/>
        <w:szCs w:val="16"/>
      </w:rPr>
    </w:pPr>
    <w:r>
      <w:rPr>
        <w:rFonts w:cs="Arial" w:ascii="Arial" w:hAnsi="Arial"/>
        <w:sz w:val="16"/>
        <w:szCs w:val="16"/>
      </w:rPr>
      <w:t xml:space="preserve">                                                  </w:t>
    </w:r>
    <w:r>
      <w:rPr>
        <w:rFonts w:cs="Arial" w:ascii="DIN-Light" w:hAnsi="DIN-Light"/>
        <w:sz w:val="16"/>
        <w:szCs w:val="16"/>
      </w:rPr>
      <w:t>Président : Claude LEROY :</w:t>
    </w:r>
    <w:r>
      <w:rPr>
        <w:rFonts w:cs="Arial" w:ascii="Arial" w:hAnsi="Arial"/>
        <w:sz w:val="16"/>
        <w:szCs w:val="16"/>
      </w:rPr>
      <w:t xml:space="preserve">        </w:t>
    </w:r>
    <w:r>
      <w:rPr>
        <w:rFonts w:cs="Arial" w:ascii="Arial" w:hAnsi="Arial"/>
        <w:color w:val="0033CC"/>
        <w:sz w:val="16"/>
        <w:szCs w:val="16"/>
        <w:u w:val="single"/>
      </w:rPr>
      <w:t>claude.leroy@parisnanterre.fr</w:t>
    </w:r>
  </w:p>
  <w:p>
    <w:pPr>
      <w:pStyle w:val="Pieddepage"/>
      <w:tabs>
        <w:tab w:val="left" w:pos="1980" w:leader="none"/>
        <w:tab w:val="center" w:pos="4536" w:leader="none"/>
        <w:tab w:val="right" w:pos="9072" w:leader="none"/>
      </w:tabs>
      <w:rPr>
        <w:rFonts w:ascii="Arial" w:hAnsi="Arial" w:cs="Arial"/>
        <w:sz w:val="16"/>
        <w:szCs w:val="16"/>
      </w:rPr>
    </w:pPr>
    <w:r>
      <w:rPr>
        <w:rFonts w:cs="Arial" w:ascii="Arial" w:hAnsi="Arial"/>
        <w:sz w:val="16"/>
        <w:szCs w:val="16"/>
      </w:rPr>
      <w:t xml:space="preserve">                                                  </w:t>
    </w:r>
    <w:r>
      <w:rPr>
        <w:rFonts w:cs="Arial" w:ascii="DIN-Light" w:hAnsi="DIN-Light"/>
        <w:sz w:val="16"/>
        <w:szCs w:val="16"/>
      </w:rPr>
      <w:t>Secrétaire : Aude BONORD :</w:t>
    </w:r>
    <w:r>
      <w:rPr>
        <w:rFonts w:cs="Arial" w:ascii="Arial" w:hAnsi="Arial"/>
        <w:sz w:val="16"/>
        <w:szCs w:val="16"/>
      </w:rPr>
      <w:t xml:space="preserve">                </w:t>
    </w:r>
    <w:hyperlink r:id="rId2">
      <w:r>
        <w:rPr>
          <w:rStyle w:val="LienInternet"/>
          <w:rFonts w:cs="Arial" w:ascii="Arial" w:hAnsi="Arial"/>
          <w:sz w:val="16"/>
          <w:szCs w:val="16"/>
        </w:rPr>
        <w:t>aude.bonord@yahoo.fr</w:t>
      </w:r>
    </w:hyperlink>
  </w:p>
  <w:p>
    <w:pPr>
      <w:pStyle w:val="Pieddepage"/>
      <w:tabs>
        <w:tab w:val="left" w:pos="1980" w:leader="none"/>
        <w:tab w:val="center" w:pos="4536" w:leader="none"/>
        <w:tab w:val="right" w:pos="9072" w:leader="none"/>
      </w:tabs>
      <w:rPr>
        <w:rFonts w:ascii="Arial" w:hAnsi="Arial" w:cs="Arial"/>
        <w:sz w:val="16"/>
        <w:szCs w:val="16"/>
      </w:rPr>
    </w:pPr>
    <w:r>
      <w:rPr>
        <w:rFonts w:cs="Arial" w:ascii="Arial" w:hAnsi="Arial"/>
        <w:sz w:val="16"/>
        <w:szCs w:val="16"/>
      </w:rPr>
      <w:t xml:space="preserve">                                                  </w:t>
    </w:r>
    <w:r>
      <w:rPr>
        <w:rFonts w:cs="Arial" w:ascii="DIN-Light" w:hAnsi="DIN-Light"/>
        <w:sz w:val="16"/>
        <w:szCs w:val="16"/>
      </w:rPr>
      <w:t>Trésorier : Bernard GAYET:</w:t>
    </w:r>
    <w:r>
      <w:rPr>
        <w:rFonts w:cs="Arial" w:ascii="Arial" w:hAnsi="Arial"/>
        <w:sz w:val="16"/>
        <w:szCs w:val="16"/>
      </w:rPr>
      <w:t xml:space="preserve">              </w:t>
    </w:r>
    <w:r>
      <w:rPr>
        <w:rFonts w:cs="Arial" w:ascii="Arial" w:hAnsi="Arial"/>
        <w:color w:val="0000FF"/>
        <w:sz w:val="16"/>
        <w:szCs w:val="16"/>
        <w:u w:val="single"/>
      </w:rPr>
      <w:t>bernard.gayet@orange.fr</w:t>
    </w:r>
  </w:p>
  <w:p>
    <w:pPr>
      <w:pStyle w:val="Pieddepage"/>
      <w:rPr>
        <w:lang w:val="en-US"/>
      </w:rPr>
    </w:pPr>
    <w:r>
      <w:rPr>
        <w:rFonts w:cs="Arial" w:ascii="Arial" w:hAnsi="Arial"/>
        <w:sz w:val="16"/>
        <w:szCs w:val="16"/>
      </w:rPr>
      <w:t xml:space="preserve">                                                  </w:t>
    </w:r>
    <w:r>
      <w:rPr>
        <w:rFonts w:cs="Arial" w:ascii="DIN-Light" w:hAnsi="DIN-Light"/>
        <w:sz w:val="16"/>
        <w:szCs w:val="16"/>
        <w:lang w:val="en-US"/>
      </w:rPr>
      <w:t>Contact : Thierry JUGAN :</w:t>
    </w:r>
    <w:r>
      <w:rPr>
        <w:rFonts w:cs="Arial" w:ascii="Arial" w:hAnsi="Arial"/>
        <w:sz w:val="16"/>
        <w:szCs w:val="16"/>
        <w:lang w:val="en-US"/>
      </w:rPr>
      <w:t xml:space="preserve">                    </w:t>
    </w:r>
    <w:hyperlink r:id="rId3">
      <w:r>
        <w:rPr>
          <w:rStyle w:val="LienInternet"/>
          <w:rFonts w:cs="Arial" w:ascii="Arial" w:hAnsi="Arial"/>
          <w:sz w:val="16"/>
          <w:szCs w:val="16"/>
          <w:lang w:val="en-US"/>
        </w:rPr>
        <w:t>thierryjugan@orange.fr</w:t>
      </w:r>
    </w:hyperlink>
  </w:p>
  <w:p>
    <w:pPr>
      <w:pStyle w:val="Pieddepage"/>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2"/>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FR" w:eastAsia="fr-FR" w:bidi="ar-SA"/>
      </w:rPr>
    </w:rPrDefault>
    <w:pPrDefault>
      <w:pPr>
        <w:suppressAutoHyphens w:val="true"/>
      </w:pPr>
    </w:pPrDefault>
  </w:docDefaults>
  <w:latentStyles w:defLockedState="0" w:defUIPriority="0" w:defSemiHidden="0" w:defUnhideWhenUsed="0" w:defQFormat="0" w:count="276">
    <w:lsdException w:name="List Paragraph" w:uiPriority="34" w:qFormat="1"/>
  </w:latentStyles>
  <w:style w:type="paragraph" w:styleId="Normal" w:default="1">
    <w:name w:val="Normal"/>
    <w:qFormat/>
    <w:rsid w:val="004e0815"/>
    <w:pPr>
      <w:widowControl/>
      <w:bidi w:val="0"/>
      <w:spacing w:before="0" w:after="0"/>
      <w:jc w:val="left"/>
    </w:pPr>
    <w:rPr>
      <w:rFonts w:ascii="Tahoma" w:hAnsi="Tahoma" w:eastAsia="Times New Roman" w:cs="Times New Roman"/>
      <w:color w:val="0000FF"/>
      <w:kern w:val="0"/>
      <w:sz w:val="18"/>
      <w:szCs w:val="24"/>
      <w:lang w:val="fr-FR" w:eastAsia="fr-FR" w:bidi="ar-SA"/>
    </w:rPr>
  </w:style>
  <w:style w:type="paragraph" w:styleId="Titre1">
    <w:name w:val="Heading 1"/>
    <w:basedOn w:val="Normal"/>
    <w:next w:val="Normal"/>
    <w:link w:val="Titre1Car"/>
    <w:qFormat/>
    <w:rsid w:val="007b7755"/>
    <w:pPr>
      <w:keepNext w:val="true"/>
      <w:outlineLvl w:val="0"/>
    </w:pPr>
    <w:rPr>
      <w:rFonts w:ascii="Times New Roman" w:hAnsi="Times New Roman"/>
      <w:b/>
      <w:color w:val="auto"/>
      <w:sz w:val="28"/>
      <w:szCs w:val="20"/>
    </w:rPr>
  </w:style>
  <w:style w:type="character" w:styleId="DefaultParagraphFont" w:default="1">
    <w:name w:val="Default Paragraph Font"/>
    <w:semiHidden/>
    <w:unhideWhenUsed/>
    <w:qFormat/>
    <w:rPr/>
  </w:style>
  <w:style w:type="character" w:styleId="TextedebullesCar" w:customStyle="1">
    <w:name w:val="Texte de bulles Car"/>
    <w:link w:val="Textedebulles"/>
    <w:uiPriority w:val="99"/>
    <w:semiHidden/>
    <w:qFormat/>
    <w:rsid w:val="00fa30c4"/>
    <w:rPr>
      <w:rFonts w:ascii="Tahoma" w:hAnsi="Tahoma" w:cs="Tahoma"/>
      <w:color w:val="0000FF"/>
      <w:sz w:val="16"/>
      <w:szCs w:val="16"/>
    </w:rPr>
  </w:style>
  <w:style w:type="character" w:styleId="PieddepageCar" w:customStyle="1">
    <w:name w:val="Pied de page Car"/>
    <w:link w:val="Pieddepage"/>
    <w:uiPriority w:val="99"/>
    <w:qFormat/>
    <w:rsid w:val="00fd7f7b"/>
    <w:rPr>
      <w:sz w:val="24"/>
      <w:szCs w:val="24"/>
    </w:rPr>
  </w:style>
  <w:style w:type="character" w:styleId="RetraitcorpsdetexteCar" w:customStyle="1">
    <w:name w:val="Retrait corps de texte Car"/>
    <w:link w:val="Retraitcorpsdetexte"/>
    <w:qFormat/>
    <w:rsid w:val="00fd7f7b"/>
    <w:rPr>
      <w:rFonts w:ascii="Garamond" w:hAnsi="Garamond"/>
      <w:sz w:val="24"/>
      <w:szCs w:val="24"/>
    </w:rPr>
  </w:style>
  <w:style w:type="character" w:styleId="LienInternet">
    <w:name w:val="Lien Internet"/>
    <w:rsid w:val="00fd7f7b"/>
    <w:rPr>
      <w:color w:val="0000FF"/>
      <w:u w:val="single"/>
    </w:rPr>
  </w:style>
  <w:style w:type="character" w:styleId="EntteCar" w:customStyle="1">
    <w:name w:val="En-tête Car"/>
    <w:link w:val="En-tte"/>
    <w:uiPriority w:val="99"/>
    <w:qFormat/>
    <w:rsid w:val="00b1042c"/>
    <w:rPr>
      <w:rFonts w:ascii="Tahoma" w:hAnsi="Tahoma"/>
      <w:color w:val="0000FF"/>
      <w:sz w:val="18"/>
      <w:szCs w:val="24"/>
    </w:rPr>
  </w:style>
  <w:style w:type="character" w:styleId="Titre1Car" w:customStyle="1">
    <w:name w:val="Titre 1 Car"/>
    <w:basedOn w:val="DefaultParagraphFont"/>
    <w:link w:val="Titre1"/>
    <w:qFormat/>
    <w:rsid w:val="007b7755"/>
    <w:rPr>
      <w:b/>
      <w:sz w:val="28"/>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BalloonText">
    <w:name w:val="Balloon Text"/>
    <w:basedOn w:val="Normal"/>
    <w:link w:val="TextedebullesCar"/>
    <w:uiPriority w:val="99"/>
    <w:semiHidden/>
    <w:unhideWhenUsed/>
    <w:qFormat/>
    <w:rsid w:val="00fa30c4"/>
    <w:pPr/>
    <w:rPr>
      <w:rFonts w:cs="Tahoma"/>
      <w:sz w:val="16"/>
      <w:szCs w:val="16"/>
    </w:rPr>
  </w:style>
  <w:style w:type="paragraph" w:styleId="ListParagraph">
    <w:name w:val="List Paragraph"/>
    <w:basedOn w:val="Normal"/>
    <w:uiPriority w:val="34"/>
    <w:qFormat/>
    <w:rsid w:val="00fa30c4"/>
    <w:pPr>
      <w:spacing w:before="0" w:after="0"/>
      <w:ind w:left="720" w:hanging="0"/>
      <w:contextualSpacing/>
    </w:pPr>
    <w:rPr/>
  </w:style>
  <w:style w:type="paragraph" w:styleId="Entteetpieddepage">
    <w:name w:val="En-tête et pied de page"/>
    <w:basedOn w:val="Normal"/>
    <w:qFormat/>
    <w:pPr/>
    <w:rPr/>
  </w:style>
  <w:style w:type="paragraph" w:styleId="Pieddepage">
    <w:name w:val="Footer"/>
    <w:basedOn w:val="Normal"/>
    <w:link w:val="PieddepageCar"/>
    <w:uiPriority w:val="99"/>
    <w:rsid w:val="00fd7f7b"/>
    <w:pPr>
      <w:tabs>
        <w:tab w:val="clear" w:pos="708"/>
        <w:tab w:val="center" w:pos="4536" w:leader="none"/>
        <w:tab w:val="right" w:pos="9072" w:leader="none"/>
      </w:tabs>
    </w:pPr>
    <w:rPr>
      <w:rFonts w:ascii="Times New Roman" w:hAnsi="Times New Roman"/>
      <w:color w:val="auto"/>
      <w:sz w:val="24"/>
    </w:rPr>
  </w:style>
  <w:style w:type="paragraph" w:styleId="Retraitdecorpsdetexte">
    <w:name w:val="Body Text Indent"/>
    <w:basedOn w:val="Normal"/>
    <w:link w:val="RetraitcorpsdetexteCar"/>
    <w:rsid w:val="00fd7f7b"/>
    <w:pPr>
      <w:ind w:left="1080" w:hanging="0"/>
    </w:pPr>
    <w:rPr>
      <w:rFonts w:ascii="Garamond" w:hAnsi="Garamond"/>
      <w:color w:val="auto"/>
      <w:sz w:val="24"/>
    </w:rPr>
  </w:style>
  <w:style w:type="paragraph" w:styleId="Entte">
    <w:name w:val="Header"/>
    <w:basedOn w:val="Normal"/>
    <w:link w:val="En-tteCar"/>
    <w:uiPriority w:val="99"/>
    <w:unhideWhenUsed/>
    <w:rsid w:val="00b1042c"/>
    <w:pPr>
      <w:tabs>
        <w:tab w:val="clear" w:pos="708"/>
        <w:tab w:val="center" w:pos="4536" w:leader="none"/>
        <w:tab w:val="right" w:pos="9072" w:leader="none"/>
      </w:tabs>
    </w:pPr>
    <w:rPr/>
  </w:style>
  <w:style w:type="paragraph" w:styleId="NormalWeb">
    <w:name w:val="Normal (Web)"/>
    <w:basedOn w:val="Normal"/>
    <w:uiPriority w:val="99"/>
    <w:qFormat/>
    <w:rsid w:val="005f372c"/>
    <w:pPr/>
    <w:rPr>
      <w:rFonts w:ascii="Times" w:hAnsi="Times" w:eastAsia="ＭＳ 明朝" w:eastAsiaTheme="minorEastAsia"/>
      <w:color w:val="auto"/>
      <w:sz w:val="20"/>
      <w:szCs w:val="20"/>
    </w:rPr>
  </w:style>
  <w:style w:type="numbering" w:styleId="NoList" w:default="1">
    <w:name w:val="No List"/>
    <w:semiHidden/>
    <w:unhideWhenUsed/>
    <w:qFormat/>
  </w:style>
  <w:style w:type="table" w:default="1" w:styleId="Tableau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DP%20CONSULTANTS/Documents/AIBC/www.cebc-cendrars.ch" TargetMode="External"/><Relationship Id="rId2" Type="http://schemas.openxmlformats.org/officeDocument/2006/relationships/hyperlink" Target="mailto:marten_david@yahoo.fr" TargetMode="External"/><Relationship Id="rId3" Type="http://schemas.openxmlformats.org/officeDocument/2006/relationships/hyperlink" Target="mailto:gerard.poillot@wanadoo.fr" TargetMode="Externa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C56E-28F2-C24B-A197-C99C7A6A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LibreOffice/7.0.3.1$Windows_X86_64 LibreOffice_project/d7547858d014d4cf69878db179d326fc3483e082</Application>
  <Pages>1</Pages>
  <Words>301</Words>
  <Characters>1573</Characters>
  <CharactersWithSpaces>2102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2021-01-05T11:20:00Z</dcterms:created>
  <dc:creator>Maurice POCCACHARD</dc:creator>
  <dc:description/>
  <dc:language>fr-FR</dc:language>
  <cp:lastModifiedBy>Claude Leroy</cp:lastModifiedBy>
  <cp:lastPrinted>2020-12-31T13:17:00Z</cp:lastPrinted>
  <dcterms:modified xsi:type="dcterms:W3CDTF">2021-03-12T11:53:00Z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